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96" w:rsidRPr="00D27A96" w:rsidRDefault="00D27A96" w:rsidP="00D27A96">
      <w:pPr>
        <w:spacing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b/>
          <w:bCs/>
          <w:color w:val="333333"/>
          <w:kern w:val="36"/>
          <w:sz w:val="68"/>
          <w:szCs w:val="68"/>
        </w:rPr>
        <w:t>Бесплатная Юридическая помощь</w:t>
      </w:r>
    </w:p>
    <w:p w:rsidR="00D27A96" w:rsidRPr="00D27A96" w:rsidRDefault="00D27A96" w:rsidP="00D27A96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color w:val="333333"/>
          <w:kern w:val="36"/>
          <w:sz w:val="36"/>
          <w:szCs w:val="36"/>
        </w:rPr>
        <w:t>О бесплатной юридической помощи</w:t>
      </w:r>
    </w:p>
    <w:p w:rsidR="00D27A96" w:rsidRPr="00D27A96" w:rsidRDefault="00D27A96" w:rsidP="00D27A96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color w:val="333333"/>
          <w:kern w:val="36"/>
          <w:sz w:val="36"/>
          <w:szCs w:val="36"/>
        </w:rPr>
        <w:t>Нормативно-правовая база оказания бесплатной юридической помощи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Первоочередным документом выступает Конституция Российской Федерации, которая в ч.1 ст.48 гарантирует</w:t>
      </w:r>
      <w:r>
        <w:rPr>
          <w:rFonts w:ascii="Arial Regular" w:hAnsi="Arial Regular"/>
          <w:color w:val="666666"/>
        </w:rPr>
        <w:t xml:space="preserve"> </w:t>
      </w:r>
      <w:bookmarkStart w:id="0" w:name="_GoBack"/>
      <w:bookmarkEnd w:id="0"/>
      <w:r w:rsidRPr="00D27A96">
        <w:rPr>
          <w:rFonts w:ascii="Arial Regular" w:hAnsi="Arial Regular"/>
          <w:color w:val="666666"/>
        </w:rPr>
        <w:t>каждому право на получение квалифицированной юридической помощи.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На основе Конституции принят Федеральный закон от 21.11.2011 №324-ФЗ «О бесплатной юридической помощи в Российской Федерации»;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Местное законодательство также не оставило данный вопрос без внимания, в связи с чем принят Закон Забайкальского края от 10.10.2012 г. №701-ЗЗК «Об оказании бесплатной юридической помощи гражданам Российской Федерации на территории Забайкальского края», а также, Постановление Правительства Забайкальского края от 24.05.2013 г. №201 «Об утверждении порядка принятия решений об оказании в экстренных случаях бесплатной юридической помощи гражданам».</w:t>
      </w:r>
    </w:p>
    <w:p w:rsidR="00D27A96" w:rsidRPr="00D27A96" w:rsidRDefault="00D27A96" w:rsidP="00D27A96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color w:val="333333"/>
          <w:kern w:val="36"/>
          <w:sz w:val="36"/>
          <w:szCs w:val="36"/>
        </w:rPr>
        <w:t>Виды бесплатной юридической помощи закреплены в ст.6 Федерального закона от 21.11.2011 №324-ФЗ: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Бесплатная юридическая помощь оказывается в виде: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1) правового консультирования в устной и письменной форме;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2) составления заявлений, жалоб, ходатайств и других документов правового характера;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27A96" w:rsidRPr="00D27A96" w:rsidRDefault="00D27A96" w:rsidP="00D27A96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color w:val="333333"/>
          <w:kern w:val="36"/>
          <w:sz w:val="36"/>
          <w:szCs w:val="36"/>
        </w:rPr>
        <w:lastRenderedPageBreak/>
        <w:t>Участники государственной системы бесплатной юридической помощи на территории Забайкальского края: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1) органы исполнительной власти края и подведомственные им учреждения;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2) адвокаты.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Адвокаты, включенные в список адвокатов, участвующих в государственной системе бесплатной юридической помощи на территории края, наделяются правом учувствовать в государственной системе бесплатной юридической помощи в порядке, установленном Федеральным Законом «О бесплатной юридической помощи в Российской Федерации» и другими федеральными законами.</w:t>
      </w:r>
    </w:p>
    <w:p w:rsidR="00D27A96" w:rsidRPr="00D27A96" w:rsidRDefault="00D27A96" w:rsidP="00D27A96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D27A96">
        <w:rPr>
          <w:rFonts w:ascii="Arial Narrow" w:hAnsi="Arial Narrow"/>
          <w:color w:val="333333"/>
          <w:kern w:val="36"/>
          <w:sz w:val="36"/>
          <w:szCs w:val="36"/>
        </w:rPr>
        <w:t>По вопросам оказания бесплатной юридической помощи адвокатами Вы можете обращаться: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- Департамент по обеспечению деятельности мировых судей Забайкальского края (ДМС Забайкальского края), по телефону 8 (3022) 35-02-93, адрес: Забайкальский край, г. Чита, ул. Горького 43.</w:t>
      </w:r>
    </w:p>
    <w:p w:rsidR="00D27A96" w:rsidRPr="00D27A96" w:rsidRDefault="00D27A96" w:rsidP="00D27A96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 8 (3022) 21-10-10.</w:t>
      </w:r>
    </w:p>
    <w:p w:rsidR="00D27A96" w:rsidRPr="00D27A96" w:rsidRDefault="00D27A96" w:rsidP="00D27A96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D27A96">
        <w:rPr>
          <w:rFonts w:ascii="Arial Regular" w:hAnsi="Arial Regular"/>
          <w:color w:val="666666"/>
        </w:rPr>
        <w:t xml:space="preserve">На площадке МФЦ расположенных на территории Читинского района еженедельно ведется прием адвокатами граждан, имеющих право на бесплатную юридическую помощь. Прием граждан осуществляется по адресам: г. Чита, ул. </w:t>
      </w:r>
      <w:proofErr w:type="spellStart"/>
      <w:r w:rsidRPr="00D27A96">
        <w:rPr>
          <w:rFonts w:ascii="Arial Regular" w:hAnsi="Arial Regular"/>
          <w:color w:val="666666"/>
        </w:rPr>
        <w:t>Бутина</w:t>
      </w:r>
      <w:proofErr w:type="spellEnd"/>
      <w:r w:rsidRPr="00D27A96">
        <w:rPr>
          <w:rFonts w:ascii="Arial Regular" w:hAnsi="Arial Regular"/>
          <w:color w:val="666666"/>
        </w:rPr>
        <w:t xml:space="preserve"> 72 – понедельник, пятница с 09:00 до 17:00, а также г. Чита, ул. Генерала </w:t>
      </w:r>
      <w:proofErr w:type="spellStart"/>
      <w:r w:rsidRPr="00D27A96">
        <w:rPr>
          <w:rFonts w:ascii="Arial Regular" w:hAnsi="Arial Regular"/>
          <w:color w:val="666666"/>
        </w:rPr>
        <w:t>Белика</w:t>
      </w:r>
      <w:proofErr w:type="spellEnd"/>
      <w:r w:rsidRPr="00D27A96">
        <w:rPr>
          <w:rFonts w:ascii="Arial Regular" w:hAnsi="Arial Regular"/>
          <w:color w:val="666666"/>
        </w:rPr>
        <w:t xml:space="preserve"> 12 – вторник, среда, четверг с 09:00 до 17:00. Суббота, воскресенье – выходные дни.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96"/>
    <w:rsid w:val="00003455"/>
    <w:rsid w:val="000F1033"/>
    <w:rsid w:val="00301E0E"/>
    <w:rsid w:val="0052081F"/>
    <w:rsid w:val="00601B54"/>
    <w:rsid w:val="007370A3"/>
    <w:rsid w:val="00972C70"/>
    <w:rsid w:val="00C465D3"/>
    <w:rsid w:val="00C820EE"/>
    <w:rsid w:val="00D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0E1B8"/>
  <w15:chartTrackingRefBased/>
  <w15:docId w15:val="{F11460AD-0E14-4EAD-8C3D-D27386EB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7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A9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7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2020-06-01T23:43:00Z</dcterms:created>
  <dcterms:modified xsi:type="dcterms:W3CDTF">2020-06-01T23:43:00Z</dcterms:modified>
</cp:coreProperties>
</file>